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E6E8C" w14:textId="77777777" w:rsidR="00AB191A" w:rsidRDefault="00000000">
      <w:pPr>
        <w:pStyle w:val="BodyText"/>
        <w:tabs>
          <w:tab w:val="left" w:pos="6733"/>
        </w:tabs>
        <w:spacing w:before="276" w:line="338" w:lineRule="exact"/>
        <w:jc w:val="both"/>
      </w:pPr>
      <w:r>
        <w:t>New</w:t>
      </w:r>
      <w:r>
        <w:rPr>
          <w:spacing w:val="-12"/>
        </w:rPr>
        <w:t xml:space="preserve"> </w:t>
      </w:r>
      <w:r>
        <w:t>Commercial</w:t>
      </w:r>
      <w:r>
        <w:rPr>
          <w:spacing w:val="-11"/>
        </w:rPr>
        <w:t xml:space="preserve"> </w:t>
      </w:r>
      <w:r>
        <w:rPr>
          <w:spacing w:val="-2"/>
        </w:rPr>
        <w:t>Construction</w:t>
      </w:r>
      <w:r>
        <w:tab/>
      </w:r>
      <w:r>
        <w:rPr>
          <w:spacing w:val="-2"/>
        </w:rPr>
        <w:t>$0.40/square</w:t>
      </w:r>
      <w:r>
        <w:t xml:space="preserve"> </w:t>
      </w:r>
      <w:r>
        <w:rPr>
          <w:spacing w:val="-4"/>
        </w:rPr>
        <w:t>foot</w:t>
      </w:r>
    </w:p>
    <w:p w14:paraId="2CD3C65B" w14:textId="16894E2D" w:rsidR="00AB191A" w:rsidRDefault="00000000">
      <w:pPr>
        <w:pStyle w:val="BodyText"/>
        <w:tabs>
          <w:tab w:val="left" w:pos="6856"/>
          <w:tab w:val="left" w:pos="6891"/>
        </w:tabs>
        <w:spacing w:line="240" w:lineRule="auto"/>
        <w:ind w:right="562"/>
        <w:jc w:val="both"/>
      </w:pPr>
      <w:r>
        <w:t>Commercial Building Renovation (light)*</w:t>
      </w:r>
      <w:r>
        <w:tab/>
        <w:t>0.25/square</w:t>
      </w:r>
      <w:r>
        <w:rPr>
          <w:spacing w:val="-16"/>
        </w:rPr>
        <w:t xml:space="preserve"> </w:t>
      </w:r>
      <w:r>
        <w:t>foot Commercial Building Renovation (Complete)*</w:t>
      </w:r>
      <w:r w:rsidR="009E5CD5">
        <w:t xml:space="preserve">                   </w:t>
      </w:r>
      <w:r>
        <w:rPr>
          <w:spacing w:val="-4"/>
        </w:rPr>
        <w:t>0.40/square</w:t>
      </w:r>
      <w:r>
        <w:rPr>
          <w:spacing w:val="-12"/>
        </w:rPr>
        <w:t xml:space="preserve"> </w:t>
      </w:r>
      <w:r>
        <w:rPr>
          <w:spacing w:val="-4"/>
        </w:rPr>
        <w:t xml:space="preserve">foot </w:t>
      </w:r>
      <w:r>
        <w:t>New Residential 1 Story Construction</w:t>
      </w:r>
      <w:r>
        <w:tab/>
        <w:t>0.40/square</w:t>
      </w:r>
      <w:r>
        <w:rPr>
          <w:spacing w:val="-9"/>
        </w:rPr>
        <w:t xml:space="preserve"> </w:t>
      </w:r>
      <w:r>
        <w:t>foot</w:t>
      </w:r>
    </w:p>
    <w:p w14:paraId="536D4E33" w14:textId="77777777" w:rsidR="00AB191A" w:rsidRDefault="00000000">
      <w:pPr>
        <w:pStyle w:val="BodyText"/>
        <w:tabs>
          <w:tab w:val="left" w:pos="6856"/>
        </w:tabs>
        <w:spacing w:before="2" w:line="240" w:lineRule="auto"/>
        <w:jc w:val="both"/>
      </w:pPr>
      <w:r>
        <w:t>New</w:t>
      </w:r>
      <w:r>
        <w:rPr>
          <w:spacing w:val="-11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Story</w:t>
      </w:r>
      <w:r>
        <w:rPr>
          <w:spacing w:val="-10"/>
        </w:rPr>
        <w:t xml:space="preserve"> </w:t>
      </w:r>
      <w:r>
        <w:rPr>
          <w:spacing w:val="-2"/>
        </w:rPr>
        <w:t>Construction</w:t>
      </w:r>
      <w:r>
        <w:tab/>
      </w:r>
      <w:r>
        <w:rPr>
          <w:spacing w:val="-2"/>
        </w:rPr>
        <w:t>0.35/square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235DDCC3" w14:textId="77777777" w:rsidR="00AB191A" w:rsidRDefault="00000000">
      <w:pPr>
        <w:pStyle w:val="BodyText"/>
        <w:tabs>
          <w:tab w:val="left" w:pos="6899"/>
        </w:tabs>
        <w:spacing w:before="4"/>
      </w:pPr>
      <w:r>
        <w:t>New</w:t>
      </w:r>
      <w:r>
        <w:rPr>
          <w:spacing w:val="-9"/>
        </w:rPr>
        <w:t xml:space="preserve"> </w:t>
      </w:r>
      <w:r>
        <w:t>garage</w:t>
      </w:r>
      <w:r>
        <w:rPr>
          <w:spacing w:val="-9"/>
        </w:rPr>
        <w:t xml:space="preserve"> </w:t>
      </w:r>
      <w:r>
        <w:rPr>
          <w:spacing w:val="-2"/>
        </w:rPr>
        <w:t>Construction</w:t>
      </w:r>
      <w:r>
        <w:tab/>
      </w:r>
      <w:r>
        <w:rPr>
          <w:spacing w:val="-2"/>
        </w:rPr>
        <w:t>0.25/square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62EADD55" w14:textId="77777777" w:rsidR="00AB191A" w:rsidRDefault="00000000">
      <w:pPr>
        <w:pStyle w:val="BodyText"/>
        <w:tabs>
          <w:tab w:val="left" w:pos="6935"/>
        </w:tabs>
      </w:pPr>
      <w:r>
        <w:rPr>
          <w:spacing w:val="-2"/>
        </w:rPr>
        <w:t>Interior</w:t>
      </w:r>
      <w:r>
        <w:rPr>
          <w:spacing w:val="2"/>
        </w:rPr>
        <w:t xml:space="preserve"> </w:t>
      </w:r>
      <w:r>
        <w:rPr>
          <w:spacing w:val="-2"/>
        </w:rPr>
        <w:t>residential</w:t>
      </w:r>
      <w:r>
        <w:rPr>
          <w:spacing w:val="2"/>
        </w:rPr>
        <w:t xml:space="preserve"> </w:t>
      </w:r>
      <w:r>
        <w:rPr>
          <w:spacing w:val="-2"/>
        </w:rPr>
        <w:t>Renovation</w:t>
      </w:r>
      <w:r>
        <w:tab/>
      </w:r>
      <w:r>
        <w:rPr>
          <w:spacing w:val="-2"/>
        </w:rPr>
        <w:t>0.25/square</w:t>
      </w:r>
      <w:r>
        <w:rPr>
          <w:spacing w:val="4"/>
        </w:rPr>
        <w:t xml:space="preserve"> </w:t>
      </w:r>
      <w:r>
        <w:rPr>
          <w:spacing w:val="-4"/>
        </w:rPr>
        <w:t>foot</w:t>
      </w:r>
    </w:p>
    <w:p w14:paraId="673A046E" w14:textId="77777777" w:rsidR="00AB191A" w:rsidRDefault="00000000">
      <w:pPr>
        <w:pStyle w:val="BodyText"/>
        <w:tabs>
          <w:tab w:val="left" w:pos="6901"/>
        </w:tabs>
      </w:pPr>
      <w:r>
        <w:rPr>
          <w:spacing w:val="-2"/>
        </w:rPr>
        <w:t>Bathroom/kitchen Renovation</w:t>
      </w:r>
      <w:r>
        <w:tab/>
      </w:r>
      <w:r>
        <w:rPr>
          <w:spacing w:val="-2"/>
        </w:rPr>
        <w:t>0.40/square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37C8E826" w14:textId="77777777" w:rsidR="00AB191A" w:rsidRDefault="00000000">
      <w:pPr>
        <w:pStyle w:val="BodyText"/>
        <w:tabs>
          <w:tab w:val="left" w:pos="6875"/>
        </w:tabs>
      </w:pPr>
      <w:r>
        <w:t>Sheds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144</w:t>
      </w:r>
      <w:r>
        <w:rPr>
          <w:spacing w:val="53"/>
        </w:rPr>
        <w:t xml:space="preserve"> </w:t>
      </w:r>
      <w:r>
        <w:t>Sq.</w:t>
      </w:r>
      <w:r>
        <w:rPr>
          <w:spacing w:val="-6"/>
        </w:rPr>
        <w:t xml:space="preserve"> </w:t>
      </w:r>
      <w:r>
        <w:rPr>
          <w:spacing w:val="-4"/>
        </w:rPr>
        <w:t>feet</w:t>
      </w:r>
      <w:r>
        <w:tab/>
      </w:r>
      <w:r>
        <w:rPr>
          <w:spacing w:val="-2"/>
        </w:rPr>
        <w:t>0.25/square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317EBAC5" w14:textId="77777777" w:rsidR="00AB191A" w:rsidRDefault="00000000">
      <w:pPr>
        <w:pStyle w:val="BodyText"/>
        <w:tabs>
          <w:tab w:val="left" w:pos="6872"/>
        </w:tabs>
      </w:pPr>
      <w:r>
        <w:t>New</w:t>
      </w:r>
      <w:r>
        <w:rPr>
          <w:spacing w:val="-8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Bldg.</w:t>
      </w:r>
      <w:r>
        <w:rPr>
          <w:spacing w:val="-9"/>
        </w:rPr>
        <w:t xml:space="preserve"> </w:t>
      </w:r>
      <w:r>
        <w:rPr>
          <w:spacing w:val="-2"/>
        </w:rPr>
        <w:t>Construction</w:t>
      </w:r>
      <w:r>
        <w:tab/>
      </w:r>
      <w:r>
        <w:rPr>
          <w:spacing w:val="-2"/>
        </w:rPr>
        <w:t>0.25/square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65CFDD8C" w14:textId="77777777" w:rsidR="00AB191A" w:rsidRDefault="00000000">
      <w:pPr>
        <w:pStyle w:val="BodyText"/>
        <w:tabs>
          <w:tab w:val="left" w:pos="6901"/>
        </w:tabs>
        <w:spacing w:before="2"/>
      </w:pPr>
      <w:r>
        <w:t>New</w:t>
      </w:r>
      <w:r>
        <w:rPr>
          <w:spacing w:val="-9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4"/>
        </w:rPr>
        <w:t>Decks</w:t>
      </w:r>
      <w:r>
        <w:tab/>
      </w:r>
      <w:r>
        <w:rPr>
          <w:spacing w:val="-2"/>
        </w:rPr>
        <w:t>0.30/square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727336B9" w14:textId="77777777" w:rsidR="00AB191A" w:rsidRDefault="00000000">
      <w:pPr>
        <w:pStyle w:val="BodyText"/>
        <w:tabs>
          <w:tab w:val="left" w:pos="6910"/>
        </w:tabs>
      </w:pPr>
      <w:r>
        <w:t>New</w:t>
      </w:r>
      <w:r>
        <w:rPr>
          <w:spacing w:val="-9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Porches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4"/>
        </w:rPr>
        <w:t>Roof</w:t>
      </w:r>
      <w:r>
        <w:tab/>
      </w:r>
      <w:r>
        <w:rPr>
          <w:spacing w:val="-2"/>
        </w:rPr>
        <w:t>0.35/square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49074281" w14:textId="77777777" w:rsidR="00AB191A" w:rsidRDefault="00000000">
      <w:pPr>
        <w:pStyle w:val="BodyText"/>
        <w:tabs>
          <w:tab w:val="left" w:pos="6965"/>
        </w:tabs>
        <w:ind w:left="159"/>
      </w:pPr>
      <w:r>
        <w:rPr>
          <w:spacing w:val="-2"/>
        </w:rPr>
        <w:t>Refurbish/</w:t>
      </w:r>
      <w:r>
        <w:rPr>
          <w:spacing w:val="-1"/>
        </w:rPr>
        <w:t xml:space="preserve"> </w:t>
      </w:r>
      <w:r>
        <w:rPr>
          <w:spacing w:val="-2"/>
        </w:rPr>
        <w:t>Rebuild</w:t>
      </w:r>
      <w:r>
        <w:rPr>
          <w:spacing w:val="2"/>
        </w:rPr>
        <w:t xml:space="preserve"> </w:t>
      </w:r>
      <w:r>
        <w:rPr>
          <w:spacing w:val="-2"/>
        </w:rPr>
        <w:t>Existing</w:t>
      </w:r>
      <w:r>
        <w:rPr>
          <w:spacing w:val="1"/>
        </w:rPr>
        <w:t xml:space="preserve"> </w:t>
      </w:r>
      <w:r>
        <w:rPr>
          <w:spacing w:val="-2"/>
        </w:rPr>
        <w:t>Porches</w:t>
      </w:r>
      <w:r>
        <w:tab/>
      </w:r>
      <w:r>
        <w:rPr>
          <w:spacing w:val="-2"/>
        </w:rPr>
        <w:t>0.20/square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368F2CE6" w14:textId="77777777" w:rsidR="00AB191A" w:rsidRDefault="00000000">
      <w:pPr>
        <w:pStyle w:val="BodyText"/>
        <w:tabs>
          <w:tab w:val="left" w:pos="6896"/>
        </w:tabs>
        <w:ind w:left="159"/>
      </w:pPr>
      <w:r>
        <w:t>New</w:t>
      </w:r>
      <w:r>
        <w:rPr>
          <w:spacing w:val="-12"/>
        </w:rPr>
        <w:t xml:space="preserve"> </w:t>
      </w:r>
      <w:r>
        <w:t>Enclosed</w:t>
      </w:r>
      <w:r>
        <w:rPr>
          <w:spacing w:val="-11"/>
        </w:rPr>
        <w:t xml:space="preserve"> </w:t>
      </w:r>
      <w:r>
        <w:rPr>
          <w:spacing w:val="-2"/>
        </w:rPr>
        <w:t>Porches</w:t>
      </w:r>
      <w:r>
        <w:tab/>
      </w:r>
      <w:r>
        <w:rPr>
          <w:spacing w:val="-2"/>
        </w:rPr>
        <w:t>0.40/square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2DBA4BD2" w14:textId="77777777" w:rsidR="00AB191A" w:rsidRDefault="00000000">
      <w:pPr>
        <w:pStyle w:val="BodyText"/>
        <w:tabs>
          <w:tab w:val="left" w:pos="6935"/>
        </w:tabs>
      </w:pPr>
      <w:r>
        <w:t>In</w:t>
      </w:r>
      <w:r>
        <w:rPr>
          <w:spacing w:val="-10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rPr>
          <w:spacing w:val="-4"/>
        </w:rPr>
        <w:t>Pool</w:t>
      </w:r>
      <w:r>
        <w:tab/>
      </w:r>
      <w:r>
        <w:rPr>
          <w:spacing w:val="-2"/>
        </w:rPr>
        <w:t>0.30/square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5EFB9014" w14:textId="77777777" w:rsidR="00AB191A" w:rsidRDefault="00000000">
      <w:pPr>
        <w:pStyle w:val="BodyText"/>
        <w:tabs>
          <w:tab w:val="left" w:pos="6933"/>
        </w:tabs>
        <w:spacing w:before="3"/>
      </w:pPr>
      <w:r>
        <w:t>Above</w:t>
      </w:r>
      <w:r>
        <w:rPr>
          <w:spacing w:val="-15"/>
        </w:rPr>
        <w:t xml:space="preserve"> </w:t>
      </w:r>
      <w:r>
        <w:t>Ground</w:t>
      </w:r>
      <w:r>
        <w:rPr>
          <w:spacing w:val="-11"/>
        </w:rPr>
        <w:t xml:space="preserve"> </w:t>
      </w:r>
      <w:r>
        <w:rPr>
          <w:spacing w:val="-4"/>
        </w:rPr>
        <w:t>Pool</w:t>
      </w:r>
      <w:r>
        <w:tab/>
      </w:r>
      <w:r>
        <w:rPr>
          <w:spacing w:val="-2"/>
        </w:rPr>
        <w:t>0.20/square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73D33278" w14:textId="77777777" w:rsidR="00AB191A" w:rsidRDefault="00000000">
      <w:pPr>
        <w:pStyle w:val="BodyText"/>
        <w:tabs>
          <w:tab w:val="left" w:pos="6863"/>
        </w:tabs>
      </w:pPr>
      <w:r>
        <w:t>Solar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rPr>
          <w:spacing w:val="-2"/>
        </w:rPr>
        <w:t>Projects</w:t>
      </w:r>
      <w:r>
        <w:tab/>
        <w:t>1%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4"/>
        </w:rPr>
        <w:t>cost</w:t>
      </w:r>
    </w:p>
    <w:p w14:paraId="08441252" w14:textId="77777777" w:rsidR="00AB191A" w:rsidRDefault="00000000">
      <w:pPr>
        <w:pStyle w:val="BodyText"/>
        <w:tabs>
          <w:tab w:val="left" w:pos="6874"/>
        </w:tabs>
      </w:pPr>
      <w:r>
        <w:rPr>
          <w:spacing w:val="-2"/>
        </w:rPr>
        <w:t>Roofing-</w:t>
      </w:r>
      <w:r>
        <w:tab/>
        <w:t>1%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rPr>
          <w:spacing w:val="-4"/>
        </w:rPr>
        <w:t>cost</w:t>
      </w:r>
    </w:p>
    <w:p w14:paraId="367F767B" w14:textId="77777777" w:rsidR="00AB191A" w:rsidRDefault="00000000">
      <w:pPr>
        <w:pStyle w:val="BodyText"/>
        <w:tabs>
          <w:tab w:val="left" w:pos="6894"/>
        </w:tabs>
      </w:pPr>
      <w:r>
        <w:rPr>
          <w:spacing w:val="-2"/>
        </w:rPr>
        <w:t>Miscellaneous (Facades</w:t>
      </w:r>
      <w:r>
        <w:rPr>
          <w:spacing w:val="4"/>
        </w:rPr>
        <w:t xml:space="preserve"> </w:t>
      </w:r>
      <w:r>
        <w:rPr>
          <w:spacing w:val="-2"/>
        </w:rPr>
        <w:t>etc.</w:t>
      </w:r>
      <w:r>
        <w:t xml:space="preserve"> </w:t>
      </w:r>
      <w:r>
        <w:rPr>
          <w:spacing w:val="-10"/>
        </w:rPr>
        <w:t>)</w:t>
      </w:r>
      <w:r>
        <w:tab/>
        <w:t>1%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4"/>
        </w:rPr>
        <w:t>cost</w:t>
      </w:r>
    </w:p>
    <w:p w14:paraId="52F12A58" w14:textId="77777777" w:rsidR="00AB191A" w:rsidRDefault="00AB191A">
      <w:pPr>
        <w:pStyle w:val="BodyText"/>
        <w:spacing w:before="3" w:line="240" w:lineRule="auto"/>
        <w:ind w:left="0"/>
      </w:pPr>
    </w:p>
    <w:p w14:paraId="08F24DC2" w14:textId="658E1CCF" w:rsidR="00AB191A" w:rsidRDefault="009E5CD5" w:rsidP="009E5CD5">
      <w:pPr>
        <w:pStyle w:val="BodyText"/>
        <w:spacing w:line="338" w:lineRule="exact"/>
        <w:ind w:left="0"/>
      </w:pPr>
      <w:r>
        <w:t xml:space="preserve">   The</w:t>
      </w:r>
      <w:r>
        <w:rPr>
          <w:spacing w:val="-11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t>Fee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renovated.</w:t>
      </w:r>
    </w:p>
    <w:p w14:paraId="529DD282" w14:textId="77777777" w:rsidR="00AB191A" w:rsidRDefault="00000000">
      <w:pPr>
        <w:pStyle w:val="BodyText"/>
        <w:spacing w:line="240" w:lineRule="auto"/>
        <w:ind w:left="159"/>
      </w:pPr>
      <w:r>
        <w:t>*This classification is to be used where there is no plumbing changes or modifications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switches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2"/>
        </w:rPr>
        <w:t>receptacles.</w:t>
      </w:r>
    </w:p>
    <w:p w14:paraId="0BA1A690" w14:textId="77777777" w:rsidR="00AB191A" w:rsidRDefault="00000000">
      <w:pPr>
        <w:pStyle w:val="BodyText"/>
        <w:spacing w:line="240" w:lineRule="auto"/>
        <w:ind w:left="159"/>
      </w:pPr>
      <w:r>
        <w:t>**This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plumbing,</w:t>
      </w:r>
      <w:r>
        <w:rPr>
          <w:spacing w:val="-9"/>
        </w:rPr>
        <w:t xml:space="preserve"> </w:t>
      </w:r>
      <w:r>
        <w:t>electrical,</w:t>
      </w:r>
      <w:r>
        <w:rPr>
          <w:spacing w:val="-8"/>
        </w:rPr>
        <w:t xml:space="preserve"> </w:t>
      </w:r>
      <w:r>
        <w:t>structural,</w:t>
      </w:r>
      <w:r>
        <w:rPr>
          <w:spacing w:val="-9"/>
        </w:rPr>
        <w:t xml:space="preserve"> </w:t>
      </w:r>
      <w:r>
        <w:t>or additional HVAC work is to be done.</w:t>
      </w:r>
    </w:p>
    <w:p w14:paraId="537F93EA" w14:textId="77777777" w:rsidR="00AB191A" w:rsidRDefault="00000000">
      <w:pPr>
        <w:pStyle w:val="BodyText"/>
        <w:spacing w:before="3" w:line="240" w:lineRule="auto"/>
        <w:ind w:left="158" w:right="1360"/>
      </w:pPr>
      <w:r>
        <w:t>External</w:t>
      </w:r>
      <w:r>
        <w:rPr>
          <w:spacing w:val="-9"/>
        </w:rPr>
        <w:t xml:space="preserve"> </w:t>
      </w:r>
      <w:r>
        <w:t>dimensions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t>Fees. Minimum Charge for any Building Permit is $25.00.</w:t>
      </w:r>
    </w:p>
    <w:p w14:paraId="605A5B49" w14:textId="77777777" w:rsidR="00AB191A" w:rsidRDefault="00000000">
      <w:pPr>
        <w:pStyle w:val="BodyText"/>
        <w:spacing w:line="240" w:lineRule="auto"/>
        <w:ind w:left="158" w:right="109"/>
      </w:pPr>
      <w:r>
        <w:t>Building</w:t>
      </w:r>
      <w:r>
        <w:rPr>
          <w:spacing w:val="-7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fees/extensions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 than $25.00.</w:t>
      </w:r>
    </w:p>
    <w:p w14:paraId="056CF336" w14:textId="77777777" w:rsidR="00AB191A" w:rsidRDefault="00000000">
      <w:pPr>
        <w:pStyle w:val="BodyText"/>
        <w:spacing w:line="240" w:lineRule="auto"/>
        <w:ind w:left="158" w:right="140"/>
        <w:jc w:val="both"/>
      </w:pPr>
      <w:r>
        <w:t>Building Permits expire in 12 months, 1 free extension of 90 days may be given, and</w:t>
      </w:r>
      <w:r>
        <w:rPr>
          <w:spacing w:val="-4"/>
        </w:rPr>
        <w:t xml:space="preserve"> </w:t>
      </w:r>
      <w:r>
        <w:t>extensions</w:t>
      </w:r>
      <w:r>
        <w:rPr>
          <w:spacing w:val="-7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$25.00, for a time of 90 days.</w:t>
      </w:r>
    </w:p>
    <w:p w14:paraId="3FBB237A" w14:textId="77777777" w:rsidR="00AB191A" w:rsidRDefault="00AB191A">
      <w:pPr>
        <w:pStyle w:val="BodyText"/>
        <w:spacing w:line="240" w:lineRule="auto"/>
        <w:ind w:left="0"/>
      </w:pPr>
    </w:p>
    <w:p w14:paraId="094CD664" w14:textId="77777777" w:rsidR="00AB191A" w:rsidRDefault="00AB191A">
      <w:pPr>
        <w:pStyle w:val="BodyText"/>
        <w:spacing w:line="240" w:lineRule="auto"/>
        <w:ind w:left="0"/>
      </w:pPr>
    </w:p>
    <w:p w14:paraId="63C97059" w14:textId="77777777" w:rsidR="00AB191A" w:rsidRDefault="00AB191A">
      <w:pPr>
        <w:pStyle w:val="BodyText"/>
        <w:spacing w:before="340" w:line="240" w:lineRule="auto"/>
        <w:ind w:left="0"/>
      </w:pPr>
    </w:p>
    <w:p w14:paraId="7D18E9E5" w14:textId="306BC59F" w:rsidR="00AB191A" w:rsidRDefault="00000000" w:rsidP="009E5CD5">
      <w:pPr>
        <w:pStyle w:val="BodyText"/>
        <w:spacing w:line="240" w:lineRule="auto"/>
        <w:sectPr w:rsidR="00AB191A" w:rsidSect="003608D8">
          <w:headerReference w:type="default" r:id="rId6"/>
          <w:type w:val="continuous"/>
          <w:pgSz w:w="12240" w:h="15840"/>
          <w:pgMar w:top="1880" w:right="1580" w:bottom="280" w:left="1280" w:header="1503" w:footer="0" w:gutter="0"/>
          <w:pgNumType w:start="1"/>
          <w:cols w:space="720"/>
        </w:sectPr>
      </w:pPr>
      <w:r>
        <w:t>rev.</w:t>
      </w:r>
      <w:r>
        <w:rPr>
          <w:spacing w:val="-1"/>
        </w:rPr>
        <w:t xml:space="preserve"> </w:t>
      </w:r>
      <w:r w:rsidR="009E5CD5">
        <w:rPr>
          <w:spacing w:val="-2"/>
        </w:rPr>
        <w:t>3/27/2024</w:t>
      </w:r>
    </w:p>
    <w:p w14:paraId="3FD1F785" w14:textId="77777777" w:rsidR="00AB191A" w:rsidRDefault="00AB191A">
      <w:pPr>
        <w:pStyle w:val="BodyText"/>
        <w:spacing w:line="240" w:lineRule="auto"/>
        <w:ind w:left="0"/>
        <w:rPr>
          <w:sz w:val="20"/>
        </w:rPr>
      </w:pPr>
    </w:p>
    <w:p w14:paraId="75117092" w14:textId="3037491C" w:rsidR="00AB191A" w:rsidRPr="009E5CD5" w:rsidRDefault="009E5CD5">
      <w:pPr>
        <w:pStyle w:val="BodyText"/>
        <w:spacing w:before="117" w:line="240" w:lineRule="auto"/>
        <w:ind w:left="0"/>
        <w:rPr>
          <w:sz w:val="32"/>
          <w:szCs w:val="32"/>
        </w:rPr>
      </w:pPr>
      <w:r>
        <w:rPr>
          <w:sz w:val="20"/>
        </w:rPr>
        <w:t xml:space="preserve">   </w:t>
      </w:r>
      <w:r w:rsidRPr="009E5CD5">
        <w:rPr>
          <w:sz w:val="32"/>
          <w:szCs w:val="32"/>
        </w:rPr>
        <w:t>Truss Fee</w:t>
      </w:r>
      <w:r>
        <w:rPr>
          <w:sz w:val="32"/>
          <w:szCs w:val="32"/>
        </w:rPr>
        <w:t xml:space="preserve">                                                                            </w:t>
      </w:r>
      <w:r w:rsidRPr="009E5CD5">
        <w:t>$50.00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2294"/>
        <w:gridCol w:w="2294"/>
      </w:tblGrid>
      <w:tr w:rsidR="009E5CD5" w14:paraId="160C18D7" w14:textId="04392375" w:rsidTr="009E5CD5">
        <w:trPr>
          <w:trHeight w:val="309"/>
        </w:trPr>
        <w:tc>
          <w:tcPr>
            <w:tcW w:w="5534" w:type="dxa"/>
          </w:tcPr>
          <w:p w14:paraId="39188747" w14:textId="77777777" w:rsidR="009E5CD5" w:rsidRDefault="009E5CD5">
            <w:pPr>
              <w:pStyle w:val="TableParagraph"/>
              <w:spacing w:line="28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Residential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Plumbing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Repair</w:t>
            </w:r>
          </w:p>
        </w:tc>
        <w:tc>
          <w:tcPr>
            <w:tcW w:w="2294" w:type="dxa"/>
          </w:tcPr>
          <w:p w14:paraId="7D0A7A8B" w14:textId="54E6FF54" w:rsidR="009E5CD5" w:rsidRDefault="009E5CD5" w:rsidP="009E5CD5">
            <w:pPr>
              <w:pStyle w:val="TableParagraph"/>
              <w:spacing w:line="286" w:lineRule="exact"/>
              <w:ind w:right="1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        $50.00</w:t>
            </w:r>
          </w:p>
        </w:tc>
        <w:tc>
          <w:tcPr>
            <w:tcW w:w="2294" w:type="dxa"/>
          </w:tcPr>
          <w:p w14:paraId="1F11EB1D" w14:textId="77777777" w:rsidR="009E5CD5" w:rsidRDefault="009E5CD5">
            <w:pPr>
              <w:pStyle w:val="TableParagraph"/>
              <w:spacing w:line="286" w:lineRule="exact"/>
              <w:ind w:right="136"/>
              <w:jc w:val="right"/>
              <w:rPr>
                <w:spacing w:val="-2"/>
                <w:sz w:val="28"/>
              </w:rPr>
            </w:pPr>
          </w:p>
        </w:tc>
      </w:tr>
      <w:tr w:rsidR="009E5CD5" w14:paraId="0695B35F" w14:textId="0D758670" w:rsidTr="009E5CD5">
        <w:trPr>
          <w:trHeight w:val="339"/>
        </w:trPr>
        <w:tc>
          <w:tcPr>
            <w:tcW w:w="5534" w:type="dxa"/>
          </w:tcPr>
          <w:p w14:paraId="6921AAC6" w14:textId="77777777" w:rsidR="009E5CD5" w:rsidRDefault="009E5CD5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Commercial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Plumbing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Repair</w:t>
            </w:r>
          </w:p>
        </w:tc>
        <w:tc>
          <w:tcPr>
            <w:tcW w:w="2294" w:type="dxa"/>
          </w:tcPr>
          <w:p w14:paraId="4BA15063" w14:textId="280364DD" w:rsidR="009E5CD5" w:rsidRDefault="009E5CD5" w:rsidP="009E5CD5">
            <w:pPr>
              <w:pStyle w:val="TableParagraph"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          $150.00</w:t>
            </w:r>
          </w:p>
        </w:tc>
        <w:tc>
          <w:tcPr>
            <w:tcW w:w="2294" w:type="dxa"/>
          </w:tcPr>
          <w:p w14:paraId="70B3346D" w14:textId="77777777" w:rsidR="009E5CD5" w:rsidRDefault="009E5CD5">
            <w:pPr>
              <w:pStyle w:val="TableParagraph"/>
              <w:spacing w:line="315" w:lineRule="exact"/>
              <w:ind w:right="79"/>
              <w:jc w:val="right"/>
              <w:rPr>
                <w:spacing w:val="-2"/>
                <w:sz w:val="28"/>
              </w:rPr>
            </w:pPr>
          </w:p>
        </w:tc>
      </w:tr>
      <w:tr w:rsidR="009E5CD5" w14:paraId="1040E8F8" w14:textId="25EF2D37" w:rsidTr="009E5CD5">
        <w:trPr>
          <w:trHeight w:val="340"/>
        </w:trPr>
        <w:tc>
          <w:tcPr>
            <w:tcW w:w="5534" w:type="dxa"/>
          </w:tcPr>
          <w:p w14:paraId="380EE8FA" w14:textId="77777777" w:rsidR="009E5CD5" w:rsidRDefault="009E5CD5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Residential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Electric</w:t>
            </w:r>
          </w:p>
        </w:tc>
        <w:tc>
          <w:tcPr>
            <w:tcW w:w="2294" w:type="dxa"/>
          </w:tcPr>
          <w:p w14:paraId="2F0C91C4" w14:textId="6425CE76" w:rsidR="009E5CD5" w:rsidRDefault="009E5CD5" w:rsidP="009E5CD5">
            <w:pPr>
              <w:pStyle w:val="TableParagraph"/>
              <w:spacing w:line="316" w:lineRule="exact"/>
              <w:ind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        $25.00</w:t>
            </w:r>
          </w:p>
        </w:tc>
        <w:tc>
          <w:tcPr>
            <w:tcW w:w="2294" w:type="dxa"/>
          </w:tcPr>
          <w:p w14:paraId="63A654F2" w14:textId="77777777" w:rsidR="009E5CD5" w:rsidRDefault="009E5CD5">
            <w:pPr>
              <w:pStyle w:val="TableParagraph"/>
              <w:spacing w:line="316" w:lineRule="exact"/>
              <w:ind w:right="96"/>
              <w:jc w:val="right"/>
              <w:rPr>
                <w:spacing w:val="-2"/>
                <w:sz w:val="28"/>
              </w:rPr>
            </w:pPr>
          </w:p>
        </w:tc>
      </w:tr>
      <w:tr w:rsidR="009E5CD5" w14:paraId="7ADB89B8" w14:textId="7F15AA11" w:rsidTr="009E5CD5">
        <w:trPr>
          <w:trHeight w:val="310"/>
        </w:trPr>
        <w:tc>
          <w:tcPr>
            <w:tcW w:w="5534" w:type="dxa"/>
          </w:tcPr>
          <w:p w14:paraId="253620A0" w14:textId="77777777" w:rsidR="009E5CD5" w:rsidRDefault="009E5CD5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>Certificate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Occupancy/Compliance</w:t>
            </w:r>
          </w:p>
        </w:tc>
        <w:tc>
          <w:tcPr>
            <w:tcW w:w="2294" w:type="dxa"/>
          </w:tcPr>
          <w:p w14:paraId="288E6C40" w14:textId="5544B1A3" w:rsidR="009E5CD5" w:rsidRDefault="009E5CD5" w:rsidP="009E5CD5">
            <w:pPr>
              <w:pStyle w:val="TableParagraph"/>
              <w:spacing w:line="291" w:lineRule="exact"/>
              <w:ind w:right="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        $25.00</w:t>
            </w:r>
          </w:p>
        </w:tc>
        <w:tc>
          <w:tcPr>
            <w:tcW w:w="2294" w:type="dxa"/>
          </w:tcPr>
          <w:p w14:paraId="7D2A4C6D" w14:textId="77777777" w:rsidR="009E5CD5" w:rsidRDefault="009E5CD5" w:rsidP="009E5CD5">
            <w:pPr>
              <w:pStyle w:val="TableParagraph"/>
              <w:spacing w:line="291" w:lineRule="exact"/>
              <w:ind w:right="48"/>
              <w:jc w:val="center"/>
              <w:rPr>
                <w:spacing w:val="-2"/>
                <w:sz w:val="28"/>
              </w:rPr>
            </w:pPr>
          </w:p>
        </w:tc>
      </w:tr>
    </w:tbl>
    <w:p w14:paraId="533F5A11" w14:textId="77777777" w:rsidR="00AB191A" w:rsidRDefault="00000000">
      <w:pPr>
        <w:spacing w:before="16"/>
        <w:ind w:left="160"/>
        <w:rPr>
          <w:sz w:val="32"/>
        </w:rPr>
      </w:pPr>
      <w:r>
        <w:rPr>
          <w:color w:val="00AF50"/>
          <w:sz w:val="32"/>
        </w:rPr>
        <w:t>(Flat</w:t>
      </w:r>
      <w:r>
        <w:rPr>
          <w:color w:val="00AF50"/>
          <w:spacing w:val="-14"/>
          <w:sz w:val="32"/>
        </w:rPr>
        <w:t xml:space="preserve"> </w:t>
      </w:r>
      <w:r>
        <w:rPr>
          <w:color w:val="00AF50"/>
          <w:sz w:val="32"/>
        </w:rPr>
        <w:t>fees</w:t>
      </w:r>
      <w:r>
        <w:rPr>
          <w:color w:val="00AF50"/>
          <w:spacing w:val="-11"/>
          <w:sz w:val="32"/>
        </w:rPr>
        <w:t xml:space="preserve"> </w:t>
      </w:r>
      <w:r>
        <w:rPr>
          <w:color w:val="00AF50"/>
          <w:sz w:val="32"/>
        </w:rPr>
        <w:t>only</w:t>
      </w:r>
      <w:r>
        <w:rPr>
          <w:color w:val="00AF50"/>
          <w:spacing w:val="-12"/>
          <w:sz w:val="32"/>
        </w:rPr>
        <w:t xml:space="preserve"> </w:t>
      </w:r>
      <w:r>
        <w:rPr>
          <w:color w:val="00AF50"/>
          <w:sz w:val="32"/>
        </w:rPr>
        <w:t>apply</w:t>
      </w:r>
      <w:r>
        <w:rPr>
          <w:color w:val="00AF50"/>
          <w:spacing w:val="-12"/>
          <w:sz w:val="32"/>
        </w:rPr>
        <w:t xml:space="preserve"> </w:t>
      </w:r>
      <w:r>
        <w:rPr>
          <w:color w:val="00AF50"/>
          <w:sz w:val="32"/>
        </w:rPr>
        <w:t>when</w:t>
      </w:r>
      <w:r>
        <w:rPr>
          <w:color w:val="00AF50"/>
          <w:spacing w:val="-12"/>
          <w:sz w:val="32"/>
        </w:rPr>
        <w:t xml:space="preserve"> </w:t>
      </w:r>
      <w:r>
        <w:rPr>
          <w:color w:val="00AF50"/>
          <w:sz w:val="32"/>
        </w:rPr>
        <w:t>Unit</w:t>
      </w:r>
      <w:r>
        <w:rPr>
          <w:color w:val="00AF50"/>
          <w:spacing w:val="-8"/>
          <w:sz w:val="32"/>
        </w:rPr>
        <w:t xml:space="preserve"> </w:t>
      </w:r>
      <w:r>
        <w:rPr>
          <w:color w:val="00AF50"/>
          <w:sz w:val="32"/>
        </w:rPr>
        <w:t>Based</w:t>
      </w:r>
      <w:r>
        <w:rPr>
          <w:color w:val="00AF50"/>
          <w:spacing w:val="-10"/>
          <w:sz w:val="32"/>
        </w:rPr>
        <w:t xml:space="preserve"> </w:t>
      </w:r>
      <w:r>
        <w:rPr>
          <w:color w:val="00AF50"/>
          <w:sz w:val="32"/>
        </w:rPr>
        <w:t>Permit</w:t>
      </w:r>
      <w:r>
        <w:rPr>
          <w:color w:val="00AF50"/>
          <w:spacing w:val="-10"/>
          <w:sz w:val="32"/>
        </w:rPr>
        <w:t xml:space="preserve"> </w:t>
      </w:r>
      <w:r>
        <w:rPr>
          <w:color w:val="00AF50"/>
          <w:sz w:val="32"/>
        </w:rPr>
        <w:t>Fees</w:t>
      </w:r>
      <w:r>
        <w:rPr>
          <w:color w:val="00AF50"/>
          <w:spacing w:val="-11"/>
          <w:sz w:val="32"/>
        </w:rPr>
        <w:t xml:space="preserve"> </w:t>
      </w:r>
      <w:r>
        <w:rPr>
          <w:color w:val="00AF50"/>
          <w:sz w:val="32"/>
        </w:rPr>
        <w:t>are</w:t>
      </w:r>
      <w:r>
        <w:rPr>
          <w:color w:val="00AF50"/>
          <w:spacing w:val="-13"/>
          <w:sz w:val="32"/>
        </w:rPr>
        <w:t xml:space="preserve"> </w:t>
      </w:r>
      <w:r>
        <w:rPr>
          <w:color w:val="00AF50"/>
          <w:sz w:val="32"/>
        </w:rPr>
        <w:t>not</w:t>
      </w:r>
      <w:r>
        <w:rPr>
          <w:color w:val="00AF50"/>
          <w:spacing w:val="-10"/>
          <w:sz w:val="32"/>
        </w:rPr>
        <w:t xml:space="preserve"> </w:t>
      </w:r>
      <w:r>
        <w:rPr>
          <w:color w:val="00AF50"/>
          <w:sz w:val="32"/>
        </w:rPr>
        <w:t>being</w:t>
      </w:r>
      <w:r>
        <w:rPr>
          <w:color w:val="00AF50"/>
          <w:spacing w:val="-11"/>
          <w:sz w:val="32"/>
        </w:rPr>
        <w:t xml:space="preserve"> </w:t>
      </w:r>
      <w:r>
        <w:rPr>
          <w:color w:val="00AF50"/>
          <w:spacing w:val="-2"/>
          <w:sz w:val="32"/>
        </w:rPr>
        <w:t>Used)</w:t>
      </w:r>
    </w:p>
    <w:p w14:paraId="406F32B1" w14:textId="77777777" w:rsidR="00AB191A" w:rsidRDefault="00AB191A">
      <w:pPr>
        <w:pStyle w:val="BodyText"/>
        <w:spacing w:before="3" w:line="240" w:lineRule="auto"/>
        <w:ind w:left="0"/>
        <w:rPr>
          <w:sz w:val="32"/>
        </w:rPr>
      </w:pPr>
    </w:p>
    <w:p w14:paraId="04F87517" w14:textId="77777777" w:rsidR="00AB191A" w:rsidRDefault="00000000">
      <w:pPr>
        <w:spacing w:before="1"/>
        <w:ind w:left="160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BASED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DEMOLITION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PERMIT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FEE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SCHEDULE</w:t>
      </w:r>
    </w:p>
    <w:p w14:paraId="4AB09D17" w14:textId="77777777" w:rsidR="00AB191A" w:rsidRDefault="00AB191A">
      <w:pPr>
        <w:pStyle w:val="BodyText"/>
        <w:spacing w:before="7" w:line="240" w:lineRule="auto"/>
        <w:ind w:left="0"/>
        <w:rPr>
          <w:b/>
        </w:rPr>
      </w:pPr>
    </w:p>
    <w:p w14:paraId="74875BDC" w14:textId="2775F89D" w:rsidR="00AB191A" w:rsidRDefault="00000000">
      <w:pPr>
        <w:pStyle w:val="BodyText"/>
        <w:tabs>
          <w:tab w:val="left" w:pos="6236"/>
        </w:tabs>
      </w:pPr>
      <w:r>
        <w:rPr>
          <w:spacing w:val="-2"/>
        </w:rPr>
        <w:t>Commercial</w:t>
      </w:r>
      <w:r>
        <w:rPr>
          <w:spacing w:val="2"/>
        </w:rPr>
        <w:t xml:space="preserve"> </w:t>
      </w:r>
      <w:r>
        <w:rPr>
          <w:spacing w:val="-2"/>
        </w:rPr>
        <w:t>Building</w:t>
      </w:r>
      <w:r>
        <w:tab/>
      </w:r>
      <w:r w:rsidR="009E5CD5">
        <w:rPr>
          <w:spacing w:val="-2"/>
        </w:rPr>
        <w:t xml:space="preserve"> </w:t>
      </w:r>
      <w:r>
        <w:rPr>
          <w:spacing w:val="-2"/>
        </w:rPr>
        <w:t>0.20/square</w:t>
      </w:r>
      <w:r>
        <w:t xml:space="preserve"> </w:t>
      </w:r>
      <w:r>
        <w:rPr>
          <w:spacing w:val="-4"/>
        </w:rPr>
        <w:t>foot</w:t>
      </w:r>
    </w:p>
    <w:p w14:paraId="07DC0554" w14:textId="77777777" w:rsidR="00AB191A" w:rsidRDefault="00000000">
      <w:pPr>
        <w:pStyle w:val="BodyText"/>
        <w:tabs>
          <w:tab w:val="left" w:pos="6296"/>
        </w:tabs>
        <w:ind w:left="159"/>
      </w:pPr>
      <w:r>
        <w:t>Residential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Story</w:t>
      </w:r>
      <w:r>
        <w:rPr>
          <w:spacing w:val="-10"/>
        </w:rPr>
        <w:t xml:space="preserve"> </w:t>
      </w:r>
      <w:r>
        <w:rPr>
          <w:spacing w:val="-2"/>
        </w:rPr>
        <w:t>Building</w:t>
      </w:r>
      <w:r>
        <w:tab/>
      </w:r>
      <w:r>
        <w:rPr>
          <w:spacing w:val="-2"/>
        </w:rPr>
        <w:t>0.20/square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1EC52B7A" w14:textId="77777777" w:rsidR="00AB191A" w:rsidRDefault="00000000">
      <w:pPr>
        <w:pStyle w:val="BodyText"/>
        <w:tabs>
          <w:tab w:val="left" w:pos="6297"/>
        </w:tabs>
        <w:ind w:left="159"/>
      </w:pPr>
      <w:r>
        <w:t>Residential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Story</w:t>
      </w:r>
      <w:r>
        <w:rPr>
          <w:spacing w:val="-10"/>
        </w:rPr>
        <w:t xml:space="preserve"> </w:t>
      </w:r>
      <w:r>
        <w:rPr>
          <w:spacing w:val="-2"/>
        </w:rPr>
        <w:t>Building</w:t>
      </w:r>
      <w:r>
        <w:tab/>
      </w:r>
      <w:r>
        <w:rPr>
          <w:spacing w:val="-2"/>
        </w:rPr>
        <w:t>0.175/square</w:t>
      </w:r>
      <w:r>
        <w:t xml:space="preserve"> </w:t>
      </w:r>
      <w:r>
        <w:rPr>
          <w:spacing w:val="-4"/>
        </w:rPr>
        <w:t>foot</w:t>
      </w:r>
    </w:p>
    <w:p w14:paraId="0D21B77F" w14:textId="4C1A94D0" w:rsidR="00AB191A" w:rsidRDefault="00000000">
      <w:pPr>
        <w:pStyle w:val="BodyText"/>
        <w:tabs>
          <w:tab w:val="left" w:pos="6356"/>
        </w:tabs>
        <w:ind w:left="159"/>
      </w:pPr>
      <w:r>
        <w:t>Garage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Sheds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1</w:t>
      </w:r>
      <w:r w:rsidR="009E5CD5">
        <w:t>44</w:t>
      </w:r>
      <w:r>
        <w:rPr>
          <w:spacing w:val="-9"/>
        </w:rPr>
        <w:t xml:space="preserve"> </w:t>
      </w:r>
      <w:r>
        <w:t>Sq</w:t>
      </w:r>
      <w:r>
        <w:rPr>
          <w:spacing w:val="-7"/>
        </w:rPr>
        <w:t xml:space="preserve"> </w:t>
      </w:r>
      <w:r>
        <w:rPr>
          <w:spacing w:val="-5"/>
        </w:rPr>
        <w:t>Ft</w:t>
      </w:r>
      <w:r w:rsidR="009E5CD5">
        <w:t xml:space="preserve">                                       </w:t>
      </w:r>
      <w:r>
        <w:rPr>
          <w:spacing w:val="-2"/>
        </w:rPr>
        <w:t>0.125/square</w:t>
      </w:r>
      <w:r>
        <w:t xml:space="preserve"> </w:t>
      </w:r>
      <w:r>
        <w:rPr>
          <w:spacing w:val="-4"/>
        </w:rPr>
        <w:t>foot</w:t>
      </w:r>
    </w:p>
    <w:p w14:paraId="6189443F" w14:textId="32CBCC66" w:rsidR="00AB191A" w:rsidRDefault="00000000">
      <w:pPr>
        <w:pStyle w:val="BodyText"/>
        <w:tabs>
          <w:tab w:val="left" w:pos="6291"/>
        </w:tabs>
        <w:ind w:left="159"/>
      </w:pPr>
      <w:r>
        <w:rPr>
          <w:spacing w:val="-2"/>
        </w:rPr>
        <w:t>Interior</w:t>
      </w:r>
      <w:r>
        <w:t xml:space="preserve"> </w:t>
      </w:r>
      <w:r>
        <w:rPr>
          <w:spacing w:val="-2"/>
        </w:rPr>
        <w:t>Residential</w:t>
      </w:r>
      <w:r>
        <w:rPr>
          <w:spacing w:val="1"/>
        </w:rPr>
        <w:t xml:space="preserve"> </w:t>
      </w:r>
      <w:r>
        <w:rPr>
          <w:spacing w:val="-2"/>
        </w:rPr>
        <w:t>Renovation</w:t>
      </w:r>
      <w:r>
        <w:tab/>
      </w:r>
      <w:r>
        <w:rPr>
          <w:spacing w:val="-2"/>
        </w:rPr>
        <w:t>0.125/square</w:t>
      </w:r>
      <w:r>
        <w:t xml:space="preserve"> </w:t>
      </w:r>
      <w:r>
        <w:rPr>
          <w:spacing w:val="-4"/>
        </w:rPr>
        <w:t>foot</w:t>
      </w:r>
    </w:p>
    <w:p w14:paraId="6A0C1F2B" w14:textId="4F6D40EB" w:rsidR="00AB191A" w:rsidRDefault="00000000">
      <w:pPr>
        <w:pStyle w:val="BodyText"/>
        <w:tabs>
          <w:tab w:val="left" w:pos="6314"/>
        </w:tabs>
        <w:spacing w:before="4"/>
        <w:ind w:left="158"/>
      </w:pPr>
      <w:r>
        <w:rPr>
          <w:spacing w:val="-2"/>
        </w:rPr>
        <w:t>Bathroom/Kitchen</w:t>
      </w:r>
      <w:r>
        <w:tab/>
      </w:r>
      <w:r>
        <w:rPr>
          <w:spacing w:val="-2"/>
        </w:rPr>
        <w:t>0.20/square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6E149F3E" w14:textId="2D60455F" w:rsidR="00AB191A" w:rsidRDefault="00000000">
      <w:pPr>
        <w:pStyle w:val="BodyText"/>
        <w:tabs>
          <w:tab w:val="left" w:pos="6300"/>
        </w:tabs>
        <w:ind w:left="158"/>
      </w:pPr>
      <w:r>
        <w:t>In</w:t>
      </w:r>
      <w:r>
        <w:rPr>
          <w:spacing w:val="-10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rPr>
          <w:spacing w:val="-4"/>
        </w:rPr>
        <w:t>Pool</w:t>
      </w:r>
      <w:r>
        <w:tab/>
      </w:r>
      <w:r>
        <w:rPr>
          <w:spacing w:val="-2"/>
        </w:rPr>
        <w:t>0.15/square</w:t>
      </w:r>
      <w:r>
        <w:rPr>
          <w:spacing w:val="-1"/>
        </w:rPr>
        <w:t xml:space="preserve"> </w:t>
      </w:r>
      <w:r>
        <w:rPr>
          <w:spacing w:val="-4"/>
        </w:rPr>
        <w:t>foot</w:t>
      </w:r>
    </w:p>
    <w:p w14:paraId="282DF992" w14:textId="4F87408C" w:rsidR="00AB191A" w:rsidRDefault="00000000">
      <w:pPr>
        <w:pStyle w:val="BodyText"/>
        <w:tabs>
          <w:tab w:val="left" w:pos="6274"/>
        </w:tabs>
        <w:spacing w:line="477" w:lineRule="auto"/>
        <w:ind w:left="159" w:right="1360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6CC2D2F" wp14:editId="61EE2110">
                <wp:simplePos x="0" y="0"/>
                <wp:positionH relativeFrom="page">
                  <wp:posOffset>843658</wp:posOffset>
                </wp:positionH>
                <wp:positionV relativeFrom="paragraph">
                  <wp:posOffset>684664</wp:posOffset>
                </wp:positionV>
                <wp:extent cx="4696460" cy="1850389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6460" cy="18503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4"/>
                              <w:gridCol w:w="1771"/>
                            </w:tblGrid>
                            <w:tr w:rsidR="00AB191A" w14:paraId="1D3C09AB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5504" w:type="dxa"/>
                                </w:tcPr>
                                <w:p w14:paraId="213D8ABF" w14:textId="77777777" w:rsidR="00AB191A" w:rsidRDefault="00000000">
                                  <w:pPr>
                                    <w:pStyle w:val="TableParagraph"/>
                                    <w:spacing w:line="286" w:lineRule="exact"/>
                                    <w:ind w:left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Demolition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Permit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51008D5D" w14:textId="77777777" w:rsidR="00AB191A" w:rsidRDefault="00000000">
                                  <w:pPr>
                                    <w:pStyle w:val="TableParagraph"/>
                                    <w:spacing w:line="286" w:lineRule="exact"/>
                                    <w:ind w:left="1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AB191A" w14:paraId="2A4BBBC9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5504" w:type="dxa"/>
                                </w:tcPr>
                                <w:p w14:paraId="234BB9A4" w14:textId="77777777" w:rsidR="00AB191A" w:rsidRDefault="00000000">
                                  <w:pPr>
                                    <w:pStyle w:val="TableParagraph"/>
                                    <w:spacing w:before="311"/>
                                    <w:ind w:left="51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Sign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Permit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1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4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4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Zone</w:t>
                                  </w:r>
                                  <w:r>
                                    <w:rPr>
                                      <w:spacing w:val="-1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B1D9E39" w14:textId="77777777" w:rsidR="00AB191A" w:rsidRDefault="00AB19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B191A" w14:paraId="578FD86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504" w:type="dxa"/>
                                </w:tcPr>
                                <w:p w14:paraId="366FE802" w14:textId="77777777" w:rsidR="00AB191A" w:rsidRDefault="00000000">
                                  <w:pPr>
                                    <w:pStyle w:val="TableParagraph"/>
                                    <w:spacing w:before="165"/>
                                    <w:ind w:left="5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Residential</w:t>
                                  </w:r>
                                  <w:r>
                                    <w:rPr>
                                      <w:spacing w:val="-1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1,2,3,</w:t>
                                  </w:r>
                                  <w:r>
                                    <w:rPr>
                                      <w:spacing w:val="-1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MMD-P,</w:t>
                                  </w:r>
                                  <w:r>
                                    <w:rPr>
                                      <w:spacing w:val="-1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3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7E247455" w14:textId="77777777" w:rsidR="00AB191A" w:rsidRDefault="00000000">
                                  <w:pPr>
                                    <w:pStyle w:val="TableParagraph"/>
                                    <w:spacing w:before="165"/>
                                    <w:ind w:right="106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AB191A" w14:paraId="63D61B6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5504" w:type="dxa"/>
                                </w:tcPr>
                                <w:p w14:paraId="446D4361" w14:textId="77777777" w:rsidR="00AB191A" w:rsidRDefault="00000000">
                                  <w:pPr>
                                    <w:pStyle w:val="TableParagraph"/>
                                    <w:spacing w:line="361" w:lineRule="exact"/>
                                    <w:ind w:left="5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EBEABEB" w14:textId="77777777" w:rsidR="00AB191A" w:rsidRDefault="00000000">
                                  <w:pPr>
                                    <w:pStyle w:val="TableParagraph"/>
                                    <w:spacing w:line="361" w:lineRule="exact"/>
                                    <w:ind w:right="12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  <w:tr w:rsidR="00AB191A" w14:paraId="4EA94449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5504" w:type="dxa"/>
                                </w:tcPr>
                                <w:p w14:paraId="27E53D3E" w14:textId="77777777" w:rsidR="00AB191A" w:rsidRDefault="00000000">
                                  <w:pPr>
                                    <w:pStyle w:val="TableParagraph"/>
                                    <w:spacing w:line="335" w:lineRule="exact"/>
                                    <w:ind w:left="5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C,M-I,</w:t>
                                  </w:r>
                                  <w:r>
                                    <w:rPr>
                                      <w:spacing w:val="-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L-1,</w:t>
                                  </w:r>
                                  <w:r>
                                    <w:rPr>
                                      <w:spacing w:val="-1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C-S,</w:t>
                                  </w:r>
                                  <w:r>
                                    <w:rPr>
                                      <w:spacing w:val="-1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N-</w:t>
                                  </w:r>
                                  <w:r>
                                    <w:rPr>
                                      <w:spacing w:val="-12"/>
                                      <w:sz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06B47AC" w14:textId="77777777" w:rsidR="00AB191A" w:rsidRDefault="00000000">
                                  <w:pPr>
                                    <w:pStyle w:val="TableParagraph"/>
                                    <w:spacing w:line="335" w:lineRule="exact"/>
                                    <w:ind w:right="4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</w:tbl>
                          <w:p w14:paraId="4EAD8434" w14:textId="77777777" w:rsidR="00AB191A" w:rsidRDefault="00AB191A">
                            <w:pPr>
                              <w:pStyle w:val="BodyText"/>
                              <w:spacing w:line="240" w:lineRule="auto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C2D2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6.45pt;margin-top:53.9pt;width:369.8pt;height:145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4"/>
                        <w:gridCol w:w="1771"/>
                      </w:tblGrid>
                      <w:tr w:rsidR="00AB191A" w14:paraId="1D3C09AB" w14:textId="77777777">
                        <w:trPr>
                          <w:trHeight w:val="657"/>
                        </w:trPr>
                        <w:tc>
                          <w:tcPr>
                            <w:tcW w:w="5504" w:type="dxa"/>
                          </w:tcPr>
                          <w:p w14:paraId="213D8ABF" w14:textId="77777777" w:rsidR="00AB191A" w:rsidRDefault="00000000">
                            <w:pPr>
                              <w:pStyle w:val="TableParagraph"/>
                              <w:spacing w:line="286" w:lineRule="exact"/>
                              <w:ind w:left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charge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Demolition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Permit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771" w:type="dxa"/>
                          </w:tcPr>
                          <w:p w14:paraId="51008D5D" w14:textId="77777777" w:rsidR="00AB191A" w:rsidRDefault="00000000">
                            <w:pPr>
                              <w:pStyle w:val="TableParagraph"/>
                              <w:spacing w:line="286" w:lineRule="exact"/>
                              <w:ind w:left="18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$25.00</w:t>
                            </w:r>
                          </w:p>
                        </w:tc>
                      </w:tr>
                      <w:tr w:rsidR="00AB191A" w14:paraId="2A4BBBC9" w14:textId="77777777">
                        <w:trPr>
                          <w:trHeight w:val="926"/>
                        </w:trPr>
                        <w:tc>
                          <w:tcPr>
                            <w:tcW w:w="5504" w:type="dxa"/>
                          </w:tcPr>
                          <w:p w14:paraId="234BB9A4" w14:textId="77777777" w:rsidR="00AB191A" w:rsidRDefault="00000000">
                            <w:pPr>
                              <w:pStyle w:val="TableParagraph"/>
                              <w:spacing w:before="311"/>
                              <w:ind w:left="5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Permit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fees</w:t>
                            </w:r>
                            <w:r>
                              <w:rPr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are</w:t>
                            </w:r>
                            <w:r>
                              <w:rPr>
                                <w:spacing w:val="4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based</w:t>
                            </w:r>
                            <w:r>
                              <w:rPr>
                                <w:spacing w:val="4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Zone</w:t>
                            </w:r>
                            <w:r>
                              <w:rPr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71" w:type="dxa"/>
                          </w:tcPr>
                          <w:p w14:paraId="2B1D9E39" w14:textId="77777777" w:rsidR="00AB191A" w:rsidRDefault="00AB191A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AB191A" w14:paraId="578FD863" w14:textId="77777777">
                        <w:trPr>
                          <w:trHeight w:val="585"/>
                        </w:trPr>
                        <w:tc>
                          <w:tcPr>
                            <w:tcW w:w="5504" w:type="dxa"/>
                          </w:tcPr>
                          <w:p w14:paraId="366FE802" w14:textId="77777777" w:rsidR="00AB191A" w:rsidRDefault="00000000">
                            <w:pPr>
                              <w:pStyle w:val="TableParagraph"/>
                              <w:spacing w:before="165"/>
                              <w:ind w:left="5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Residential</w:t>
                            </w:r>
                            <w:r>
                              <w:rPr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1,2,3,</w:t>
                            </w:r>
                            <w:r>
                              <w:rPr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MMD-P,</w:t>
                            </w:r>
                            <w:r>
                              <w:rPr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1771" w:type="dxa"/>
                          </w:tcPr>
                          <w:p w14:paraId="7E247455" w14:textId="77777777" w:rsidR="00AB191A" w:rsidRDefault="00000000">
                            <w:pPr>
                              <w:pStyle w:val="TableParagraph"/>
                              <w:spacing w:before="165"/>
                              <w:ind w:right="10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$50.00</w:t>
                            </w:r>
                          </w:p>
                        </w:tc>
                      </w:tr>
                      <w:tr w:rsidR="00AB191A" w14:paraId="63D61B61" w14:textId="77777777">
                        <w:trPr>
                          <w:trHeight w:val="391"/>
                        </w:trPr>
                        <w:tc>
                          <w:tcPr>
                            <w:tcW w:w="5504" w:type="dxa"/>
                          </w:tcPr>
                          <w:p w14:paraId="446D4361" w14:textId="77777777" w:rsidR="00AB191A" w:rsidRDefault="00000000">
                            <w:pPr>
                              <w:pStyle w:val="TableParagraph"/>
                              <w:spacing w:line="361" w:lineRule="exact"/>
                              <w:ind w:left="5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10"/>
                                <w:sz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71" w:type="dxa"/>
                          </w:tcPr>
                          <w:p w14:paraId="2EBEABEB" w14:textId="77777777" w:rsidR="00AB191A" w:rsidRDefault="00000000">
                            <w:pPr>
                              <w:pStyle w:val="TableParagraph"/>
                              <w:spacing w:line="361" w:lineRule="exact"/>
                              <w:ind w:right="12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50.00</w:t>
                            </w:r>
                          </w:p>
                        </w:tc>
                      </w:tr>
                      <w:tr w:rsidR="00AB191A" w14:paraId="4EA94449" w14:textId="77777777">
                        <w:trPr>
                          <w:trHeight w:val="355"/>
                        </w:trPr>
                        <w:tc>
                          <w:tcPr>
                            <w:tcW w:w="5504" w:type="dxa"/>
                          </w:tcPr>
                          <w:p w14:paraId="27E53D3E" w14:textId="77777777" w:rsidR="00AB191A" w:rsidRDefault="00000000">
                            <w:pPr>
                              <w:pStyle w:val="TableParagraph"/>
                              <w:spacing w:line="335" w:lineRule="exact"/>
                              <w:ind w:left="5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C,M-I,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L-1,</w:t>
                            </w:r>
                            <w:r>
                              <w:rPr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C-S,</w:t>
                            </w:r>
                            <w:r>
                              <w:rPr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N-</w:t>
                            </w:r>
                            <w:r>
                              <w:rPr>
                                <w:spacing w:val="-12"/>
                                <w:sz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71" w:type="dxa"/>
                          </w:tcPr>
                          <w:p w14:paraId="206B47AC" w14:textId="77777777" w:rsidR="00AB191A" w:rsidRDefault="00000000">
                            <w:pPr>
                              <w:pStyle w:val="TableParagraph"/>
                              <w:spacing w:line="335" w:lineRule="exact"/>
                              <w:ind w:right="4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$200.00</w:t>
                            </w:r>
                          </w:p>
                        </w:tc>
                      </w:tr>
                    </w:tbl>
                    <w:p w14:paraId="4EAD8434" w14:textId="77777777" w:rsidR="00AB191A" w:rsidRDefault="00AB191A">
                      <w:pPr>
                        <w:pStyle w:val="BodyText"/>
                        <w:spacing w:line="240" w:lineRule="au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Miscellaneous (Facades, </w:t>
      </w:r>
      <w:r w:rsidR="009E5CD5">
        <w:t>etc.</w:t>
      </w:r>
      <w:r>
        <w:t>)</w:t>
      </w:r>
      <w:r w:rsidR="009E5CD5">
        <w:t xml:space="preserve">                                             </w:t>
      </w:r>
      <w:r>
        <w:t>1%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totalcost External dimensions will be used for the Unit Bases Permit Fees</w:t>
      </w:r>
    </w:p>
    <w:sectPr w:rsidR="00AB191A">
      <w:headerReference w:type="default" r:id="rId7"/>
      <w:pgSz w:w="12240" w:h="15840"/>
      <w:pgMar w:top="1880" w:right="1580" w:bottom="280" w:left="1280" w:header="1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E4CAA" w14:textId="77777777" w:rsidR="003608D8" w:rsidRDefault="003608D8">
      <w:r>
        <w:separator/>
      </w:r>
    </w:p>
  </w:endnote>
  <w:endnote w:type="continuationSeparator" w:id="0">
    <w:p w14:paraId="5BCC1F5F" w14:textId="77777777" w:rsidR="003608D8" w:rsidRDefault="0036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CF8A1" w14:textId="77777777" w:rsidR="003608D8" w:rsidRDefault="003608D8">
      <w:r>
        <w:separator/>
      </w:r>
    </w:p>
  </w:footnote>
  <w:footnote w:type="continuationSeparator" w:id="0">
    <w:p w14:paraId="14650717" w14:textId="77777777" w:rsidR="003608D8" w:rsidRDefault="0036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CB231" w14:textId="77777777" w:rsidR="00AB191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3CEC0887" wp14:editId="460FFC5C">
              <wp:simplePos x="0" y="0"/>
              <wp:positionH relativeFrom="page">
                <wp:posOffset>993139</wp:posOffset>
              </wp:positionH>
              <wp:positionV relativeFrom="page">
                <wp:posOffset>941705</wp:posOffset>
              </wp:positionV>
              <wp:extent cx="5261610" cy="2286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16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5D0349" w14:textId="77777777" w:rsidR="00AB191A" w:rsidRDefault="00000000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CITY</w:t>
                          </w:r>
                          <w:r>
                            <w:rPr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ONEIDA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UNIT</w:t>
                          </w:r>
                          <w:r>
                            <w:rPr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BASED</w:t>
                          </w:r>
                          <w:r>
                            <w:rPr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BUILDING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PERMIT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FEE</w:t>
                          </w:r>
                          <w:r>
                            <w:rPr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SCHEDULE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C088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8.2pt;margin-top:74.15pt;width:414.3pt;height:18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" filled="f" stroked="f">
              <v:textbox inset="0,0,0,0">
                <w:txbxContent>
                  <w:p w14:paraId="615D0349" w14:textId="77777777" w:rsidR="00AB191A" w:rsidRDefault="00000000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CITY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ONEIDA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UNIT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BASED</w:t>
                    </w:r>
                    <w:r>
                      <w:rPr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BUILDING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PERMIT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FEE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9CDDC" w14:textId="77777777" w:rsidR="00AB191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6E511CAD" wp14:editId="38C60F16">
              <wp:simplePos x="0" y="0"/>
              <wp:positionH relativeFrom="page">
                <wp:posOffset>901700</wp:posOffset>
              </wp:positionH>
              <wp:positionV relativeFrom="page">
                <wp:posOffset>941705</wp:posOffset>
              </wp:positionV>
              <wp:extent cx="2959100" cy="228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BC4CC5" w14:textId="77777777" w:rsidR="00AB191A" w:rsidRDefault="00000000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Flat</w:t>
                          </w:r>
                          <w:r>
                            <w:rPr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fee</w:t>
                          </w:r>
                          <w:r>
                            <w:rPr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schedule</w:t>
                          </w:r>
                          <w:r>
                            <w:rPr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for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City</w:t>
                          </w:r>
                          <w:r>
                            <w:rPr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Oneida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11CA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71pt;margin-top:74.15pt;width:233pt;height:18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" filled="f" stroked="f">
              <v:textbox inset="0,0,0,0">
                <w:txbxContent>
                  <w:p w14:paraId="58BC4CC5" w14:textId="77777777" w:rsidR="00AB191A" w:rsidRDefault="00000000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Flat</w:t>
                    </w:r>
                    <w:r>
                      <w:rPr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fee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schedule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for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City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Oneida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91A"/>
    <w:rsid w:val="00203CD9"/>
    <w:rsid w:val="003608D8"/>
    <w:rsid w:val="004F38B7"/>
    <w:rsid w:val="00883160"/>
    <w:rsid w:val="009E5CD5"/>
    <w:rsid w:val="00A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B4D6"/>
  <w15:docId w15:val="{770C6BFF-A37A-4DAD-B208-8AE04E3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left="16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Bldg, Permit fees 2023.docx</dc:title>
  <dc:creator>Jeannie Markle</dc:creator>
  <dc:description/>
  <cp:lastModifiedBy>Sandy Lapera</cp:lastModifiedBy>
  <cp:revision>2</cp:revision>
  <dcterms:created xsi:type="dcterms:W3CDTF">2024-03-27T14:26:00Z</dcterms:created>
  <dcterms:modified xsi:type="dcterms:W3CDTF">2024-03-27T14:26:00Z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D:20231206171815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2024-03-27T14:11:28Z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659a4049-9fdd-4ad3-af2d-0f80ae675a6b</vt:lpwstr>
  </property>
  <property fmtid="{D5CDD505-2E9C-101B-9397-08002B2CF9AE}" pid="12" name="MSIP_Label_defa4170-0d19-0005-0004-bc88714345d2_ActionId">
    <vt:lpwstr>3ffe0bce-07f0-46b8-8935-ce927cb5b005</vt:lpwstr>
  </property>
  <property fmtid="{D5CDD505-2E9C-101B-9397-08002B2CF9AE}" pid="13" name="MSIP_Label_defa4170-0d19-0005-0004-bc88714345d2_ContentBits">
    <vt:lpwstr>0</vt:lpwstr>
  </property>
</Properties>
</file>